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AF" w:rsidRDefault="00B509AF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</w:p>
    <w:p w:rsidR="00F44578" w:rsidRPr="00F44578" w:rsidRDefault="00F44578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  <w:r w:rsidRPr="00F44578"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  <w:t>ОБЪЯВЛЕНИЕ о проведении закупа способом запроса ценовых предложений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ОБЪЯВЛЕНИЕ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 проведении закупа способом запроса ценовых предложений</w:t>
      </w:r>
    </w:p>
    <w:p w:rsidR="00B06ED0" w:rsidRPr="00B06ED0" w:rsidRDefault="00F44578" w:rsidP="00B06E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(</w:t>
      </w:r>
      <w:r w:rsidR="00B06ED0" w:rsidRPr="00B06ED0">
        <w:rPr>
          <w:rFonts w:ascii="Arial" w:eastAsia="Times New Roman" w:hAnsi="Arial" w:cs="Arial"/>
          <w:b/>
          <w:bCs/>
          <w:color w:val="000000"/>
          <w:sz w:val="21"/>
        </w:rPr>
        <w:t>в соответствии с главой 10 Постановления Правительства РК №375 от 04.10.2021 г.)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F44578" w:rsidRDefault="00F44578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                                                                                             «</w:t>
      </w:r>
      <w:r w:rsidR="00B06ED0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</w:t>
      </w:r>
      <w:r w:rsidR="00B06ED0">
        <w:rPr>
          <w:rFonts w:ascii="Arial" w:eastAsia="Times New Roman" w:hAnsi="Arial" w:cs="Arial"/>
          <w:color w:val="000000"/>
          <w:sz w:val="21"/>
          <w:szCs w:val="21"/>
          <w:lang w:val="kk-KZ"/>
        </w:rPr>
        <w:t>апрель</w:t>
      </w:r>
      <w:r w:rsidR="001A3AAF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  <w:r w:rsidR="001A3AAF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B06ED0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года</w:t>
      </w:r>
    </w:p>
    <w:p w:rsidR="00EB5EB6" w:rsidRPr="00F44578" w:rsidRDefault="00EB5EB6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F44578" w:rsidRPr="00F44578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Настоящее объявление о закупе лекарственных средств и изделий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медицнского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назначения (далее – Товар) для коммунального государственного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 казенного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предприятия  «Областной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специализированный дом ребенка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адрес: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разработана с целью предоставления потенциальным поставщикам полной информации об участии в закупе способом запроса ценовых предложений.</w:t>
      </w:r>
    </w:p>
    <w:p w:rsidR="00245727" w:rsidRPr="00245727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Наименование закупаемых товаров, объем закупа, место поставки, сумма, выделенная для закупа по каждому лоту:</w:t>
      </w:r>
    </w:p>
    <w:tbl>
      <w:tblPr>
        <w:tblW w:w="5202" w:type="pct"/>
        <w:tblCellSpacing w:w="15" w:type="dxa"/>
        <w:tblInd w:w="-3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"/>
        <w:gridCol w:w="60"/>
        <w:gridCol w:w="1876"/>
        <w:gridCol w:w="111"/>
        <w:gridCol w:w="2300"/>
        <w:gridCol w:w="102"/>
        <w:gridCol w:w="774"/>
        <w:gridCol w:w="76"/>
        <w:gridCol w:w="727"/>
        <w:gridCol w:w="67"/>
        <w:gridCol w:w="919"/>
        <w:gridCol w:w="145"/>
        <w:gridCol w:w="1627"/>
      </w:tblGrid>
      <w:tr w:rsidR="00245727" w:rsidRPr="00F44578" w:rsidTr="001B58F7">
        <w:trPr>
          <w:tblCellSpacing w:w="15" w:type="dxa"/>
        </w:trPr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№ лота</w:t>
            </w:r>
          </w:p>
        </w:tc>
        <w:tc>
          <w:tcPr>
            <w:tcW w:w="1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Наименование товара</w:t>
            </w:r>
          </w:p>
        </w:tc>
        <w:tc>
          <w:tcPr>
            <w:tcW w:w="23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Описание</w:t>
            </w:r>
          </w:p>
        </w:tc>
        <w:tc>
          <w:tcPr>
            <w:tcW w:w="8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Ед.</w:t>
            </w:r>
          </w:p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изм.</w:t>
            </w:r>
          </w:p>
        </w:tc>
        <w:tc>
          <w:tcPr>
            <w:tcW w:w="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Кол-во</w:t>
            </w: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Цена за единицу (</w:t>
            </w:r>
            <w:proofErr w:type="spellStart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тг</w:t>
            </w:r>
            <w:proofErr w:type="spellEnd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</w:p>
        </w:tc>
        <w:tc>
          <w:tcPr>
            <w:tcW w:w="17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5727" w:rsidRPr="00F44578" w:rsidRDefault="00245727" w:rsidP="00EF34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Сумма, выделенная для закупа</w:t>
            </w:r>
            <w:r w:rsidRPr="00F4457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(тенге)</w:t>
            </w:r>
          </w:p>
        </w:tc>
      </w:tr>
      <w:tr w:rsidR="00FD3707" w:rsidTr="001B58F7">
        <w:trPr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 полиэтиленовый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однораз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   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Черный пакет 500*600+хомут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3</w:t>
            </w:r>
            <w:r w:rsidR="00FD3707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120000,00</w:t>
            </w:r>
          </w:p>
        </w:tc>
      </w:tr>
      <w:tr w:rsidR="00FD3707" w:rsidTr="001B58F7">
        <w:trPr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 полиэтиленовый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однораз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   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Желтый пакет 500*600+хомут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7</w:t>
            </w:r>
            <w:r w:rsidR="00FD370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8000,00</w:t>
            </w:r>
          </w:p>
        </w:tc>
      </w:tr>
      <w:tr w:rsidR="00FD3707" w:rsidTr="001B58F7">
        <w:trPr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 полиэтиленовый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однораз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Желтый пакет 800*1000+хомут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85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8500,00</w:t>
            </w:r>
          </w:p>
        </w:tc>
      </w:tr>
      <w:tr w:rsidR="00FD3707" w:rsidTr="001B58F7">
        <w:trPr>
          <w:trHeight w:val="357"/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Термометр  медицинский ртутный максимальный стеклянный 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Термометр ртутный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медицинскии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41A2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максимальный стеклянный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1200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2400</w:t>
            </w:r>
            <w:r w:rsidR="00FD370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,00</w:t>
            </w:r>
          </w:p>
        </w:tc>
      </w:tr>
      <w:tr w:rsidR="00B06ED0" w:rsidTr="001B58F7">
        <w:trPr>
          <w:trHeight w:val="357"/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Pr="00B06ED0" w:rsidRDefault="00B06ED0" w:rsidP="00CA08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Лоток почкообразныз медицинский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0,5 литр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шт</w:t>
            </w:r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6500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6ED0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13000,00</w:t>
            </w:r>
          </w:p>
        </w:tc>
      </w:tr>
      <w:tr w:rsidR="00FD3707" w:rsidTr="001B58F7">
        <w:trPr>
          <w:trHeight w:val="363"/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Термометр комнатный 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Термометр комнатный 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1000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5000,00</w:t>
            </w:r>
          </w:p>
        </w:tc>
      </w:tr>
      <w:tr w:rsidR="00FD3707" w:rsidTr="001B58F7">
        <w:trPr>
          <w:trHeight w:val="363"/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Танометр механический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6500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6500,00</w:t>
            </w:r>
          </w:p>
        </w:tc>
      </w:tr>
      <w:tr w:rsidR="00FD3707" w:rsidTr="001B58F7">
        <w:trPr>
          <w:trHeight w:val="363"/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Шампунь от педикулеза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Default="00FD370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шт</w:t>
            </w:r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3500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70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7000,00</w:t>
            </w:r>
          </w:p>
        </w:tc>
      </w:tr>
      <w:tr w:rsidR="001B58F7" w:rsidTr="001B58F7">
        <w:trPr>
          <w:trHeight w:val="363"/>
          <w:tblCellSpacing w:w="15" w:type="dxa"/>
        </w:trPr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Default="001B58F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Default="001B58F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Default="001B58F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Default="001B58F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Default="001B58F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Default="001B58F7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58F7" w:rsidRPr="00B06ED0" w:rsidRDefault="00B06ED0" w:rsidP="00CA080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212000,00</w:t>
            </w:r>
          </w:p>
        </w:tc>
      </w:tr>
    </w:tbl>
    <w:p w:rsidR="00F44578" w:rsidRPr="001B58F7" w:rsidRDefault="00F44578" w:rsidP="001B58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1B58F7">
        <w:rPr>
          <w:rFonts w:ascii="Arial" w:eastAsia="Times New Roman" w:hAnsi="Arial" w:cs="Arial"/>
          <w:color w:val="000000"/>
          <w:sz w:val="21"/>
          <w:szCs w:val="21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</w:t>
      </w:r>
    </w:p>
    <w:p w:rsidR="00F44578" w:rsidRPr="00F44578" w:rsidRDefault="00F44578" w:rsidP="001B58F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Представление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lastRenderedPageBreak/>
        <w:t>оказание фармацевтических услуг по форме, утвержденной уполномоченным органом в области здравоохранения.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 </w:t>
      </w:r>
      <w:hyperlink r:id="rId7" w:anchor="z447" w:history="1">
        <w:r w:rsidRPr="00F44578">
          <w:rPr>
            <w:rFonts w:ascii="Arial" w:eastAsia="Times New Roman" w:hAnsi="Arial" w:cs="Arial"/>
            <w:b/>
            <w:bCs/>
            <w:color w:val="0000FF"/>
            <w:sz w:val="21"/>
            <w:u w:val="single"/>
          </w:rPr>
          <w:t>пунктом 113</w:t>
        </w:r>
      </w:hyperlink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настоящих Правил, заказчик или организатор закупа принимает решение о признании такого потенциального поставщика победителем закупа.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Победитель представляет заказчику или организатору закупа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течение десяти календарных дней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со дня признания победителем следующие документы, подтверждающие соответствие квалификационным требованиям: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1) копии разрешений (уведомлений) либо разрешений (уведомлений) в виде электронного документа, полученных (направленных) в соответствии с </w:t>
      </w:r>
      <w:hyperlink r:id="rId8" w:anchor="z1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Законом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Республики Казахстан от 16 мая 2014 года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соответствующего разрешения (уведомления), полученного (направленного) в соответствии с Законом Республики Казахстан от 16 мая 2014 года «О разрешениях и уведомлениях»;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3) копию свидетельства о государственной регистрации (перерегистрации) юридического лица либо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5) 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страхование, полученные посредством веб-портала «электронного правительства»;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6) подписанный оригинал справки банка, в котором обслуживается потенциальный поставщик, об отсутствии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Казахстан, по форме, утвержденной уполномоченным органом в области здравоохранения (если потенциальный</w:t>
      </w:r>
      <w:proofErr w:type="gram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поставщик является клиентом нескольких банков или иностранного банка, то представляется справка от каждого из таких банков, за исключением банков, обслуживающих филиалы и представительства потенциального поставщика, находящихся за границей), выданной не ранее одного месяца, предшествующего дате вскрытия конвертов;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7)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8) документы, подтверждающие соответствие потенциального поставщика квалификационным требованиям, установленным </w:t>
      </w:r>
      <w:hyperlink r:id="rId9" w:anchor="z140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13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9) при закупе фармацевтических услуг документы, подтверждающие соответствие соисполнителя квалификационным требованиям, установленным </w:t>
      </w:r>
      <w:hyperlink r:id="rId10" w:anchor="z147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14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lastRenderedPageBreak/>
        <w:t>В случае изъявления желания осуществить поставку товара, являющихся предметом проводимых закупок способом запроса ценовых предложений, вам необходимо в срок </w:t>
      </w:r>
      <w:r w:rsidR="00E10EAA">
        <w:rPr>
          <w:rFonts w:ascii="Arial" w:eastAsia="Times New Roman" w:hAnsi="Arial" w:cs="Arial"/>
          <w:b/>
          <w:bCs/>
          <w:color w:val="000000"/>
          <w:sz w:val="21"/>
        </w:rPr>
        <w:t>до 1</w:t>
      </w:r>
      <w:r w:rsidR="00E10EA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6</w:t>
      </w:r>
      <w:bookmarkStart w:id="0" w:name="_GoBack"/>
      <w:bookmarkEnd w:id="0"/>
      <w:r w:rsidRPr="00F44578">
        <w:rPr>
          <w:rFonts w:ascii="Arial" w:eastAsia="Times New Roman" w:hAnsi="Arial" w:cs="Arial"/>
          <w:b/>
          <w:bCs/>
          <w:color w:val="000000"/>
          <w:sz w:val="21"/>
        </w:rPr>
        <w:t>.00 часов «</w:t>
      </w:r>
      <w:r w:rsidR="00E454EC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06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F857FE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мая</w:t>
      </w:r>
      <w:r w:rsidR="00F07296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DE10F2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F857FE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года 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предоставить конверты с ценовыми предложениями.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Ценовые предложения на участие в закупе, запечатанные в конверте, представляются потенциальными поставщиками в</w:t>
      </w:r>
      <w:r w:rsidR="00DE10F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ГКП  «Областной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специализированный дом ребенка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по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2 этаж,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кабинет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«Правового обеспечения и государственных закупок».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Конверты с ценовыми предложениями будут вскрываться в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10.05 часов «</w:t>
      </w:r>
      <w:r w:rsidR="00E454EC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11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F857FE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ма</w:t>
      </w:r>
      <w:r w:rsidR="000B2E02">
        <w:rPr>
          <w:rFonts w:ascii="Arial" w:eastAsia="Times New Roman" w:hAnsi="Arial" w:cs="Arial"/>
          <w:b/>
          <w:bCs/>
          <w:color w:val="000000"/>
          <w:sz w:val="21"/>
        </w:rPr>
        <w:t>я</w:t>
      </w:r>
      <w:r w:rsidR="00F07296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DE10F2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F857FE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года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 по следующему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2 этаж, малый конференц-зал, КГ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  «Областной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 специализированный дом ребенка 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». Дополнительную информацию можно получить по телефону: +7(7242)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30-42-35,30-09-81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</w:t>
      </w:r>
    </w:p>
    <w:p w:rsidR="00F44578" w:rsidRPr="00B06ED0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val="kk-KZ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          Организатор закупа:                                                                     </w:t>
      </w:r>
      <w:r w:rsidR="00B06ED0">
        <w:rPr>
          <w:rFonts w:ascii="Arial" w:eastAsia="Times New Roman" w:hAnsi="Arial" w:cs="Arial"/>
          <w:b/>
          <w:bCs/>
          <w:color w:val="000000"/>
          <w:sz w:val="21"/>
        </w:rPr>
        <w:t>Сер</w:t>
      </w:r>
      <w:r w:rsidR="00B06ED0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ікбол Ғ.</w:t>
      </w:r>
    </w:p>
    <w:p w:rsidR="00F44578" w:rsidRPr="00F44578" w:rsidRDefault="00E10EAA" w:rsidP="00F44578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245727" w:rsidRPr="00245727" w:rsidRDefault="00F44578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Опубликовано:</w:t>
      </w:r>
      <w:r w:rsidR="00793926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.0</w:t>
      </w:r>
      <w:r w:rsidR="00793926">
        <w:rPr>
          <w:rFonts w:ascii="Arial" w:eastAsia="Times New Roman" w:hAnsi="Arial" w:cs="Arial"/>
          <w:color w:val="000000"/>
          <w:sz w:val="21"/>
          <w:szCs w:val="21"/>
          <w:lang w:val="kk-KZ"/>
        </w:rPr>
        <w:t>4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.20</w:t>
      </w:r>
      <w:r w:rsidR="00DE10F2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793926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в 1</w:t>
      </w:r>
      <w:r w:rsidR="00793926">
        <w:rPr>
          <w:rFonts w:ascii="Arial" w:eastAsia="Times New Roman" w:hAnsi="Arial" w:cs="Arial"/>
          <w:color w:val="000000"/>
          <w:sz w:val="21"/>
          <w:szCs w:val="21"/>
          <w:lang w:val="kk-KZ"/>
        </w:rPr>
        <w:t>6</w:t>
      </w:r>
      <w:r w:rsidR="00F7472A">
        <w:rPr>
          <w:rFonts w:ascii="Arial" w:eastAsia="Times New Roman" w:hAnsi="Arial" w:cs="Arial"/>
          <w:color w:val="000000"/>
          <w:sz w:val="21"/>
          <w:szCs w:val="21"/>
        </w:rPr>
        <w:t xml:space="preserve"> часов </w:t>
      </w:r>
    </w:p>
    <w:sectPr w:rsidR="00245727" w:rsidRPr="00245727" w:rsidSect="00B13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7C4"/>
    <w:multiLevelType w:val="multilevel"/>
    <w:tmpl w:val="84ECE9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5A46"/>
    <w:multiLevelType w:val="multilevel"/>
    <w:tmpl w:val="4744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65235"/>
    <w:multiLevelType w:val="multilevel"/>
    <w:tmpl w:val="10D646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4287A37"/>
    <w:multiLevelType w:val="multilevel"/>
    <w:tmpl w:val="E28C9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AED"/>
    <w:rsid w:val="000042B4"/>
    <w:rsid w:val="00011D0E"/>
    <w:rsid w:val="00012BD3"/>
    <w:rsid w:val="000463C2"/>
    <w:rsid w:val="000A4B2C"/>
    <w:rsid w:val="000B2E02"/>
    <w:rsid w:val="000C2634"/>
    <w:rsid w:val="00117D5F"/>
    <w:rsid w:val="00163EF3"/>
    <w:rsid w:val="001A3AAF"/>
    <w:rsid w:val="001B58F7"/>
    <w:rsid w:val="00206466"/>
    <w:rsid w:val="0024370E"/>
    <w:rsid w:val="00245727"/>
    <w:rsid w:val="002932B5"/>
    <w:rsid w:val="002D545A"/>
    <w:rsid w:val="003C4AED"/>
    <w:rsid w:val="003D4A24"/>
    <w:rsid w:val="0040309F"/>
    <w:rsid w:val="004A7B9E"/>
    <w:rsid w:val="004C10C0"/>
    <w:rsid w:val="00556CCB"/>
    <w:rsid w:val="005B188B"/>
    <w:rsid w:val="005B3BD2"/>
    <w:rsid w:val="005B55BA"/>
    <w:rsid w:val="005E7F2D"/>
    <w:rsid w:val="006213F2"/>
    <w:rsid w:val="0064650A"/>
    <w:rsid w:val="006B779C"/>
    <w:rsid w:val="006C4D29"/>
    <w:rsid w:val="00773D10"/>
    <w:rsid w:val="007935F5"/>
    <w:rsid w:val="00793926"/>
    <w:rsid w:val="007C1338"/>
    <w:rsid w:val="007D154F"/>
    <w:rsid w:val="007F5E1E"/>
    <w:rsid w:val="00801581"/>
    <w:rsid w:val="00883BE6"/>
    <w:rsid w:val="00950783"/>
    <w:rsid w:val="00965643"/>
    <w:rsid w:val="00981A6E"/>
    <w:rsid w:val="00A07CA9"/>
    <w:rsid w:val="00A14A0F"/>
    <w:rsid w:val="00AA111C"/>
    <w:rsid w:val="00AD48BD"/>
    <w:rsid w:val="00B06ED0"/>
    <w:rsid w:val="00B13B31"/>
    <w:rsid w:val="00B24DBA"/>
    <w:rsid w:val="00B3253A"/>
    <w:rsid w:val="00B509AF"/>
    <w:rsid w:val="00BC4C64"/>
    <w:rsid w:val="00BE1859"/>
    <w:rsid w:val="00C87413"/>
    <w:rsid w:val="00C91034"/>
    <w:rsid w:val="00C913AD"/>
    <w:rsid w:val="00CB267D"/>
    <w:rsid w:val="00D33C4A"/>
    <w:rsid w:val="00D535A2"/>
    <w:rsid w:val="00D95F73"/>
    <w:rsid w:val="00DB4729"/>
    <w:rsid w:val="00DE10F2"/>
    <w:rsid w:val="00DF3512"/>
    <w:rsid w:val="00E10EAA"/>
    <w:rsid w:val="00E11DF1"/>
    <w:rsid w:val="00E2779C"/>
    <w:rsid w:val="00E40DBB"/>
    <w:rsid w:val="00E454EC"/>
    <w:rsid w:val="00EB5EB6"/>
    <w:rsid w:val="00ED4CAF"/>
    <w:rsid w:val="00EE0300"/>
    <w:rsid w:val="00F07296"/>
    <w:rsid w:val="00F44578"/>
    <w:rsid w:val="00F51C2F"/>
    <w:rsid w:val="00F7472A"/>
    <w:rsid w:val="00F857FE"/>
    <w:rsid w:val="00FB765C"/>
    <w:rsid w:val="00FD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B31"/>
  </w:style>
  <w:style w:type="paragraph" w:styleId="1">
    <w:name w:val="heading 1"/>
    <w:basedOn w:val="a"/>
    <w:link w:val="10"/>
    <w:uiPriority w:val="9"/>
    <w:qFormat/>
    <w:rsid w:val="003C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C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AED"/>
    <w:rPr>
      <w:b/>
      <w:bCs/>
    </w:rPr>
  </w:style>
  <w:style w:type="character" w:styleId="a5">
    <w:name w:val="Hyperlink"/>
    <w:basedOn w:val="a0"/>
    <w:uiPriority w:val="99"/>
    <w:semiHidden/>
    <w:unhideWhenUsed/>
    <w:rsid w:val="003C4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://adilet.zan.kz/rus/docs/P090001729_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dilet.zan.kz/rus/docs/P090001729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85905-BDA6-4EEA-BD19-3A6F92A4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Dr_Reb_Kyz</dc:creator>
  <cp:lastModifiedBy>User</cp:lastModifiedBy>
  <cp:revision>23</cp:revision>
  <dcterms:created xsi:type="dcterms:W3CDTF">2019-03-28T11:05:00Z</dcterms:created>
  <dcterms:modified xsi:type="dcterms:W3CDTF">2022-04-29T10:40:00Z</dcterms:modified>
</cp:coreProperties>
</file>